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A" w:rsidRPr="00E32AB1" w:rsidRDefault="000501AA" w:rsidP="00E32AB1">
      <w:pPr>
        <w:ind w:firstLine="708"/>
        <w:jc w:val="center"/>
        <w:rPr>
          <w:i/>
          <w:sz w:val="28"/>
        </w:rPr>
      </w:pPr>
      <w:r w:rsidRPr="00E32AB1">
        <w:rPr>
          <w:bCs/>
          <w:i/>
          <w:sz w:val="28"/>
          <w:szCs w:val="28"/>
        </w:rPr>
        <w:t>Темы</w:t>
      </w:r>
      <w:r w:rsidRPr="00E32AB1">
        <w:rPr>
          <w:i/>
          <w:sz w:val="28"/>
        </w:rPr>
        <w:t xml:space="preserve"> </w:t>
      </w:r>
      <w:r w:rsidR="00702837">
        <w:rPr>
          <w:i/>
          <w:sz w:val="28"/>
        </w:rPr>
        <w:t>ИДЗ</w:t>
      </w:r>
    </w:p>
    <w:p w:rsidR="000501AA" w:rsidRPr="00D36F25" w:rsidRDefault="000501AA" w:rsidP="000501AA">
      <w:pPr>
        <w:ind w:firstLine="397"/>
        <w:jc w:val="center"/>
      </w:pP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r w:rsidRPr="00C3784E">
        <w:rPr>
          <w:sz w:val="28"/>
          <w:szCs w:val="28"/>
        </w:rPr>
        <w:t>Политология: объект и предмет политической науки.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 xml:space="preserve">Политика как основная категория политологии. 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>Эволюция политической мысли за рубежом.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 xml:space="preserve">Политическая наука в России. 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>Особенности политической власти.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>Понятие суверенитета и легитимности власти.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 xml:space="preserve">Типы легитимности по М. Веберу. 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>Политическая система.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>Политическая стабильность и политический риск.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>Типы политических режимов.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 xml:space="preserve">Демократические и недемократические режимы. 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 xml:space="preserve">Государство как политический институт, его признаки. 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>Внутренние и внешние функции государства.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>Механизм государства.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>Форма государства: формы государственное устройство формы правления.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>Политические партии.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bCs/>
          <w:sz w:val="28"/>
          <w:szCs w:val="28"/>
        </w:rPr>
        <w:t xml:space="preserve">Характеристика современных общественных движений. 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bCs/>
          <w:sz w:val="28"/>
          <w:szCs w:val="28"/>
        </w:rPr>
        <w:t>Формирование гражданской позиции.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sz w:val="28"/>
          <w:szCs w:val="28"/>
        </w:rPr>
      </w:pPr>
      <w:r w:rsidRPr="00C3784E">
        <w:rPr>
          <w:sz w:val="28"/>
          <w:szCs w:val="28"/>
        </w:rPr>
        <w:t xml:space="preserve">Политические процессы и политические действия. 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>Политические конфликты и способы их разрешения.</w:t>
      </w:r>
    </w:p>
    <w:p w:rsidR="000501AA" w:rsidRPr="00C3784E" w:rsidRDefault="000501AA" w:rsidP="00702837">
      <w:pPr>
        <w:pStyle w:val="a3"/>
        <w:numPr>
          <w:ilvl w:val="0"/>
          <w:numId w:val="2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C3784E">
        <w:rPr>
          <w:rFonts w:ascii="Times New Roman" w:hAnsi="Times New Roman"/>
          <w:spacing w:val="0"/>
          <w:szCs w:val="28"/>
        </w:rPr>
        <w:t xml:space="preserve">Политические конфликты </w:t>
      </w:r>
      <w:r w:rsidRPr="00C3784E">
        <w:rPr>
          <w:rFonts w:ascii="Times New Roman" w:hAnsi="Times New Roman"/>
          <w:spacing w:val="0"/>
          <w:szCs w:val="28"/>
          <w:lang w:val="en-US"/>
        </w:rPr>
        <w:t>XX</w:t>
      </w:r>
      <w:r w:rsidRPr="00C3784E">
        <w:rPr>
          <w:rFonts w:ascii="Times New Roman" w:hAnsi="Times New Roman"/>
          <w:spacing w:val="0"/>
          <w:szCs w:val="28"/>
        </w:rPr>
        <w:t xml:space="preserve"> века.</w:t>
      </w:r>
    </w:p>
    <w:p w:rsidR="000501AA" w:rsidRPr="00C3784E" w:rsidRDefault="000501AA" w:rsidP="00702837">
      <w:pPr>
        <w:pStyle w:val="2"/>
        <w:numPr>
          <w:ilvl w:val="0"/>
          <w:numId w:val="2"/>
        </w:numPr>
        <w:shd w:val="clear" w:color="auto" w:fill="auto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84E">
        <w:rPr>
          <w:rFonts w:ascii="Times New Roman" w:hAnsi="Times New Roman"/>
          <w:sz w:val="28"/>
          <w:szCs w:val="28"/>
        </w:rPr>
        <w:t xml:space="preserve">Лидеры, элиты, массы в политике. 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3784E">
        <w:rPr>
          <w:sz w:val="28"/>
          <w:szCs w:val="28"/>
        </w:rPr>
        <w:t>Классические идеологии и их развитие</w:t>
      </w:r>
      <w:r w:rsidRPr="00C3784E">
        <w:rPr>
          <w:color w:val="000000"/>
          <w:sz w:val="28"/>
          <w:szCs w:val="28"/>
        </w:rPr>
        <w:t xml:space="preserve">. 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noProof/>
          <w:color w:val="000000"/>
          <w:sz w:val="28"/>
          <w:szCs w:val="28"/>
        </w:rPr>
      </w:pPr>
      <w:r w:rsidRPr="00C3784E">
        <w:rPr>
          <w:color w:val="000000"/>
          <w:sz w:val="28"/>
          <w:szCs w:val="28"/>
        </w:rPr>
        <w:t>Понятие либерализма.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noProof/>
          <w:color w:val="000000"/>
          <w:sz w:val="28"/>
          <w:szCs w:val="28"/>
        </w:rPr>
      </w:pPr>
      <w:r w:rsidRPr="00C3784E">
        <w:rPr>
          <w:color w:val="000000"/>
          <w:sz w:val="28"/>
          <w:szCs w:val="28"/>
        </w:rPr>
        <w:t>Консерватизм.</w:t>
      </w:r>
    </w:p>
    <w:p w:rsidR="000501AA" w:rsidRPr="00C3784E" w:rsidRDefault="000501AA" w:rsidP="00702837">
      <w:pPr>
        <w:numPr>
          <w:ilvl w:val="0"/>
          <w:numId w:val="2"/>
        </w:numPr>
        <w:jc w:val="both"/>
        <w:rPr>
          <w:noProof/>
          <w:color w:val="000000"/>
          <w:sz w:val="28"/>
          <w:szCs w:val="28"/>
        </w:rPr>
      </w:pPr>
      <w:r w:rsidRPr="00C3784E">
        <w:rPr>
          <w:color w:val="000000"/>
          <w:sz w:val="28"/>
          <w:szCs w:val="28"/>
        </w:rPr>
        <w:t>Сущность социал-демократии.</w:t>
      </w:r>
    </w:p>
    <w:bookmarkEnd w:id="0"/>
    <w:p w:rsidR="000501AA" w:rsidRDefault="000501AA" w:rsidP="000501AA">
      <w:pPr>
        <w:ind w:firstLine="397"/>
        <w:jc w:val="both"/>
        <w:rPr>
          <w:noProof/>
          <w:color w:val="000000"/>
        </w:rPr>
      </w:pPr>
    </w:p>
    <w:p w:rsidR="00702837" w:rsidRPr="00D36F25" w:rsidRDefault="00702837" w:rsidP="000501AA">
      <w:pPr>
        <w:ind w:firstLine="397"/>
        <w:jc w:val="both"/>
        <w:rPr>
          <w:noProof/>
          <w:color w:val="000000"/>
        </w:rPr>
      </w:pPr>
    </w:p>
    <w:p w:rsidR="000501AA" w:rsidRDefault="000501AA" w:rsidP="00702837">
      <w:pPr>
        <w:pStyle w:val="a6"/>
        <w:ind w:left="0" w:firstLine="567"/>
        <w:jc w:val="center"/>
        <w:rPr>
          <w:bCs/>
          <w:i/>
          <w:sz w:val="28"/>
          <w:szCs w:val="28"/>
        </w:rPr>
      </w:pPr>
      <w:r w:rsidRPr="00702837">
        <w:rPr>
          <w:bCs/>
          <w:i/>
          <w:sz w:val="28"/>
          <w:szCs w:val="28"/>
        </w:rPr>
        <w:t>Вопросы к зачету:</w:t>
      </w:r>
    </w:p>
    <w:p w:rsidR="00702837" w:rsidRPr="00702837" w:rsidRDefault="00702837" w:rsidP="00702837">
      <w:pPr>
        <w:pStyle w:val="a6"/>
        <w:ind w:left="0" w:firstLine="567"/>
        <w:jc w:val="center"/>
        <w:rPr>
          <w:bCs/>
          <w:i/>
          <w:sz w:val="28"/>
          <w:szCs w:val="28"/>
        </w:rPr>
      </w:pP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Политология как наука, объект и предмет политической науки.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Политика – основная категория политологии.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Функции политологии.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Роль и место политики в жизни современных обществ.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Особенность политических идей Древнего мира.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Характеристика политических идей средневековья.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Значение политических идей эпохи Возрождения и Просвещения.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Вклад в развитие политологии идей конца Χ</w:t>
      </w:r>
      <w:r w:rsidRPr="000111E3">
        <w:rPr>
          <w:rFonts w:ascii="Times New Roman" w:hAnsi="Times New Roman"/>
          <w:spacing w:val="0"/>
          <w:szCs w:val="28"/>
          <w:lang w:val="en-US"/>
        </w:rPr>
        <w:t>V</w:t>
      </w:r>
      <w:r w:rsidRPr="000111E3">
        <w:rPr>
          <w:rFonts w:ascii="Times New Roman" w:hAnsi="Times New Roman"/>
          <w:spacing w:val="0"/>
          <w:szCs w:val="28"/>
        </w:rPr>
        <w:t>ІІІ – первой пол. ΧІΧ вв.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Эволюция российской политической мысли.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Современные политологические школы.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Гражданское общество, его происхождение и особенности становления гражданского общества в России.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Политический аспект гражданского общества.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lastRenderedPageBreak/>
        <w:t>Институциональные аспекты политики.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Политическая власть.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Структура политической власти.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Понятие суверенитета.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Легитимность власти.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Типы легитимности по М. Веберу.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Политическая система.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Политическая стабильность и политический риск.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режимы и его типы.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Тоталитаризм как политический феномен.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Авторитарный политический режим.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Демократия. Разделение властей в системе демократических ценностей.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Государство как политический институт.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Концепции происхождения и социального назначения государства.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Функции государства.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Механизм государства.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Признаки государства.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Формы государственного устройства.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Формы правления.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Система органов государственной власти РФ.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Проблемы российского федерализма.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Развитие местного самоуправления в РФ.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партии.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Партийная система РФ.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 xml:space="preserve">Избирательные системы: сущность и виды. 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Избирательная процедура и избирательная кампания. Выборные технологии.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Политическая культура: понятие, структура, функции.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Политическая культура в современной России.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Политическое поведение. Электоральное поведение в России.</w:t>
      </w:r>
    </w:p>
    <w:p w:rsidR="000501AA" w:rsidRPr="00702837" w:rsidRDefault="000501AA" w:rsidP="00702837">
      <w:pPr>
        <w:pStyle w:val="a6"/>
        <w:widowControl/>
        <w:numPr>
          <w:ilvl w:val="0"/>
          <w:numId w:val="11"/>
        </w:numPr>
        <w:tabs>
          <w:tab w:val="num" w:pos="3696"/>
        </w:tabs>
        <w:autoSpaceDE/>
        <w:autoSpaceDN/>
        <w:adjustRightInd/>
        <w:jc w:val="both"/>
        <w:rPr>
          <w:sz w:val="28"/>
          <w:szCs w:val="28"/>
        </w:rPr>
      </w:pPr>
      <w:r w:rsidRPr="00702837">
        <w:rPr>
          <w:sz w:val="28"/>
          <w:szCs w:val="28"/>
        </w:rPr>
        <w:t>Политическое сознание: уровни, функции, формы.</w:t>
      </w:r>
    </w:p>
    <w:p w:rsidR="000501AA" w:rsidRPr="00702837" w:rsidRDefault="000501AA" w:rsidP="00702837">
      <w:pPr>
        <w:pStyle w:val="a6"/>
        <w:widowControl/>
        <w:numPr>
          <w:ilvl w:val="0"/>
          <w:numId w:val="11"/>
        </w:numPr>
        <w:tabs>
          <w:tab w:val="num" w:pos="3696"/>
        </w:tabs>
        <w:autoSpaceDE/>
        <w:autoSpaceDN/>
        <w:adjustRightInd/>
        <w:jc w:val="both"/>
        <w:rPr>
          <w:sz w:val="28"/>
          <w:szCs w:val="28"/>
        </w:rPr>
      </w:pPr>
      <w:r w:rsidRPr="00702837">
        <w:rPr>
          <w:sz w:val="28"/>
          <w:szCs w:val="28"/>
        </w:rPr>
        <w:t>Гражданское общество в России.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Классические идеологии.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идеалы: их роль и место в современной политике.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отношения и процессы.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конфликты и способы их разрешения.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 xml:space="preserve">Политические конфликты </w:t>
      </w:r>
      <w:r w:rsidRPr="000111E3">
        <w:rPr>
          <w:rFonts w:ascii="Times New Roman" w:hAnsi="Times New Roman"/>
          <w:spacing w:val="0"/>
          <w:szCs w:val="28"/>
          <w:lang w:val="en-US"/>
        </w:rPr>
        <w:t>XX</w:t>
      </w:r>
      <w:r w:rsidRPr="000111E3">
        <w:rPr>
          <w:rFonts w:ascii="Times New Roman" w:hAnsi="Times New Roman"/>
          <w:spacing w:val="0"/>
          <w:szCs w:val="28"/>
        </w:rPr>
        <w:t xml:space="preserve"> века.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технологии.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Политический менеджмент.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Политическая модернизация.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организации и движения.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элиты.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Политическое лидерство.</w:t>
      </w:r>
    </w:p>
    <w:p w:rsidR="000501AA" w:rsidRPr="00702837" w:rsidRDefault="000501AA" w:rsidP="00702837">
      <w:pPr>
        <w:pStyle w:val="a6"/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02837">
        <w:rPr>
          <w:sz w:val="28"/>
          <w:szCs w:val="28"/>
        </w:rPr>
        <w:t>Сущность международной политики. Геополитика.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lastRenderedPageBreak/>
        <w:t>Геополитический анализ современных международных отношений.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 xml:space="preserve">Национально-государственные интересы России в новой геополитической ситуации. 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Особенности мирового политического процесса. Глобализация политической жизни.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>Политические пути решения глобальных проблем современности.</w:t>
      </w:r>
    </w:p>
    <w:p w:rsidR="000501AA" w:rsidRPr="000111E3" w:rsidRDefault="000501AA" w:rsidP="00702837">
      <w:pPr>
        <w:pStyle w:val="a3"/>
        <w:numPr>
          <w:ilvl w:val="0"/>
          <w:numId w:val="11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Times New Roman" w:hAnsi="Times New Roman"/>
          <w:spacing w:val="0"/>
          <w:szCs w:val="28"/>
        </w:rPr>
      </w:pPr>
      <w:r w:rsidRPr="000111E3">
        <w:rPr>
          <w:rFonts w:ascii="Times New Roman" w:hAnsi="Times New Roman"/>
          <w:spacing w:val="0"/>
          <w:szCs w:val="28"/>
        </w:rPr>
        <w:t xml:space="preserve">Политическая аналитика и прогностика. </w:t>
      </w:r>
    </w:p>
    <w:p w:rsidR="008A387A" w:rsidRDefault="008A387A"/>
    <w:sectPr w:rsidR="008A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79"/>
    <w:multiLevelType w:val="hybridMultilevel"/>
    <w:tmpl w:val="EC14743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AC26842"/>
    <w:multiLevelType w:val="hybridMultilevel"/>
    <w:tmpl w:val="056EA1D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21B45FD"/>
    <w:multiLevelType w:val="hybridMultilevel"/>
    <w:tmpl w:val="6212A7E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6C7770D"/>
    <w:multiLevelType w:val="hybridMultilevel"/>
    <w:tmpl w:val="1F52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09FA"/>
    <w:multiLevelType w:val="hybridMultilevel"/>
    <w:tmpl w:val="D6CA821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B780D71"/>
    <w:multiLevelType w:val="hybridMultilevel"/>
    <w:tmpl w:val="95903E0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6A252D5"/>
    <w:multiLevelType w:val="hybridMultilevel"/>
    <w:tmpl w:val="193C604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2E8C6872"/>
    <w:multiLevelType w:val="hybridMultilevel"/>
    <w:tmpl w:val="761800F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7296DA0"/>
    <w:multiLevelType w:val="hybridMultilevel"/>
    <w:tmpl w:val="E622388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C294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4A1EBB"/>
    <w:multiLevelType w:val="hybridMultilevel"/>
    <w:tmpl w:val="C0BC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FDA"/>
    <w:rsid w:val="000501AA"/>
    <w:rsid w:val="00520FDA"/>
    <w:rsid w:val="00702837"/>
    <w:rsid w:val="008A387A"/>
    <w:rsid w:val="00C3784E"/>
    <w:rsid w:val="00E3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C63E9-6B4E-4D50-A6D1-EC886998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1AA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ourier New" w:hAnsi="Courier New"/>
      <w:spacing w:val="-18"/>
      <w:sz w:val="28"/>
    </w:rPr>
  </w:style>
  <w:style w:type="character" w:customStyle="1" w:styleId="a4">
    <w:name w:val="Верхний колонтитул Знак"/>
    <w:basedOn w:val="a0"/>
    <w:link w:val="a3"/>
    <w:rsid w:val="000501AA"/>
    <w:rPr>
      <w:rFonts w:ascii="Courier New" w:eastAsia="Times New Roman" w:hAnsi="Courier New" w:cs="Times New Roman"/>
      <w:spacing w:val="-18"/>
      <w:sz w:val="28"/>
      <w:szCs w:val="20"/>
      <w:lang w:eastAsia="ru-RU"/>
    </w:rPr>
  </w:style>
  <w:style w:type="character" w:customStyle="1" w:styleId="a5">
    <w:name w:val="Основной текст_"/>
    <w:link w:val="2"/>
    <w:uiPriority w:val="99"/>
    <w:locked/>
    <w:rsid w:val="000501AA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0501AA"/>
    <w:pPr>
      <w:shd w:val="clear" w:color="auto" w:fill="FFFFFF"/>
      <w:autoSpaceDE/>
      <w:autoSpaceDN/>
      <w:adjustRightInd/>
      <w:spacing w:after="180" w:line="205" w:lineRule="exact"/>
      <w:ind w:hanging="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05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5</cp:revision>
  <dcterms:created xsi:type="dcterms:W3CDTF">2018-11-20T08:51:00Z</dcterms:created>
  <dcterms:modified xsi:type="dcterms:W3CDTF">2019-10-06T11:02:00Z</dcterms:modified>
</cp:coreProperties>
</file>