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5C" w:rsidRPr="00F9679F" w:rsidRDefault="00737E5C" w:rsidP="00F9679F">
      <w:pPr>
        <w:ind w:firstLine="708"/>
        <w:jc w:val="center"/>
        <w:rPr>
          <w:i/>
          <w:sz w:val="28"/>
          <w:szCs w:val="28"/>
        </w:rPr>
      </w:pPr>
      <w:r w:rsidRPr="00F9679F">
        <w:rPr>
          <w:bCs/>
          <w:i/>
          <w:sz w:val="28"/>
          <w:szCs w:val="28"/>
        </w:rPr>
        <w:t xml:space="preserve">Примерная </w:t>
      </w:r>
      <w:r w:rsidRPr="00F9679F">
        <w:rPr>
          <w:i/>
          <w:sz w:val="28"/>
          <w:szCs w:val="28"/>
        </w:rPr>
        <w:t>тематика РГЗ</w:t>
      </w:r>
    </w:p>
    <w:p w:rsidR="00737E5C" w:rsidRPr="00F9679F" w:rsidRDefault="00737E5C" w:rsidP="00737E5C">
      <w:pPr>
        <w:ind w:firstLine="708"/>
        <w:jc w:val="both"/>
        <w:rPr>
          <w:color w:val="FF0000"/>
          <w:sz w:val="28"/>
          <w:szCs w:val="28"/>
        </w:rPr>
      </w:pPr>
    </w:p>
    <w:p w:rsidR="00737E5C" w:rsidRPr="00F9679F" w:rsidRDefault="00737E5C" w:rsidP="00737E5C">
      <w:pPr>
        <w:widowControl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F9679F">
        <w:rPr>
          <w:rFonts w:eastAsia="Times New Roman"/>
          <w:sz w:val="28"/>
          <w:szCs w:val="28"/>
        </w:rPr>
        <w:t>Государственная политика РФ в сфере образования.</w:t>
      </w:r>
    </w:p>
    <w:p w:rsidR="00737E5C" w:rsidRPr="00F9679F" w:rsidRDefault="00737E5C" w:rsidP="00737E5C">
      <w:pPr>
        <w:widowControl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F9679F">
        <w:rPr>
          <w:rFonts w:eastAsia="Times New Roman"/>
          <w:sz w:val="28"/>
          <w:szCs w:val="28"/>
        </w:rPr>
        <w:t>Демографическая, поведе</w:t>
      </w:r>
      <w:bookmarkStart w:id="0" w:name="_GoBack"/>
      <w:bookmarkEnd w:id="0"/>
      <w:r w:rsidRPr="00F9679F">
        <w:rPr>
          <w:rFonts w:eastAsia="Times New Roman"/>
          <w:sz w:val="28"/>
          <w:szCs w:val="28"/>
        </w:rPr>
        <w:t>нческая и досуговая классификация молодежи.</w:t>
      </w:r>
    </w:p>
    <w:p w:rsidR="00737E5C" w:rsidRPr="00F9679F" w:rsidRDefault="00737E5C" w:rsidP="00737E5C">
      <w:pPr>
        <w:pStyle w:val="1"/>
        <w:numPr>
          <w:ilvl w:val="0"/>
          <w:numId w:val="1"/>
        </w:numPr>
        <w:tabs>
          <w:tab w:val="left" w:pos="0"/>
          <w:tab w:val="left" w:pos="900"/>
        </w:tabs>
        <w:rPr>
          <w:rFonts w:cs="Times New Roman"/>
          <w:sz w:val="28"/>
          <w:szCs w:val="28"/>
        </w:rPr>
      </w:pPr>
      <w:r w:rsidRPr="00F9679F">
        <w:rPr>
          <w:rFonts w:cs="Times New Roman"/>
          <w:sz w:val="28"/>
          <w:szCs w:val="28"/>
        </w:rPr>
        <w:t>Диалектика преемственности поколений.</w:t>
      </w:r>
    </w:p>
    <w:p w:rsidR="00737E5C" w:rsidRPr="00F9679F" w:rsidRDefault="00737E5C" w:rsidP="00737E5C">
      <w:pPr>
        <w:pStyle w:val="1"/>
        <w:numPr>
          <w:ilvl w:val="0"/>
          <w:numId w:val="1"/>
        </w:numPr>
        <w:tabs>
          <w:tab w:val="left" w:pos="0"/>
          <w:tab w:val="left" w:pos="1620"/>
        </w:tabs>
        <w:rPr>
          <w:rFonts w:cs="Times New Roman"/>
          <w:sz w:val="28"/>
          <w:szCs w:val="28"/>
        </w:rPr>
      </w:pPr>
      <w:r w:rsidRPr="00F9679F">
        <w:rPr>
          <w:rFonts w:cs="Times New Roman"/>
          <w:sz w:val="28"/>
          <w:szCs w:val="28"/>
        </w:rPr>
        <w:t xml:space="preserve">Жизненный цикл семьи. Кризисные периоды семейной жизни. </w:t>
      </w:r>
    </w:p>
    <w:p w:rsidR="00737E5C" w:rsidRPr="00F9679F" w:rsidRDefault="00737E5C" w:rsidP="00737E5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Институты семьи и брака, их роль в жизни общества.</w:t>
      </w:r>
    </w:p>
    <w:p w:rsidR="00737E5C" w:rsidRPr="00F9679F" w:rsidRDefault="00737E5C" w:rsidP="00737E5C">
      <w:pPr>
        <w:widowControl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F9679F">
        <w:rPr>
          <w:rFonts w:eastAsia="Times New Roman"/>
          <w:sz w:val="28"/>
          <w:szCs w:val="28"/>
        </w:rPr>
        <w:t xml:space="preserve">История </w:t>
      </w:r>
      <w:proofErr w:type="gramStart"/>
      <w:r w:rsidRPr="00F9679F">
        <w:rPr>
          <w:rFonts w:eastAsia="Times New Roman"/>
          <w:sz w:val="28"/>
          <w:szCs w:val="28"/>
        </w:rPr>
        <w:t>социологии  в</w:t>
      </w:r>
      <w:proofErr w:type="gramEnd"/>
      <w:r w:rsidRPr="00F9679F">
        <w:rPr>
          <w:rFonts w:eastAsia="Times New Roman"/>
          <w:sz w:val="28"/>
          <w:szCs w:val="28"/>
        </w:rPr>
        <w:t xml:space="preserve"> СССР и современной России. </w:t>
      </w:r>
    </w:p>
    <w:p w:rsidR="00737E5C" w:rsidRPr="00F9679F" w:rsidRDefault="00737E5C" w:rsidP="00737E5C">
      <w:pPr>
        <w:widowControl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F9679F">
        <w:rPr>
          <w:rFonts w:eastAsia="Times New Roman"/>
          <w:sz w:val="28"/>
          <w:szCs w:val="28"/>
        </w:rPr>
        <w:t>История социологии в Западной Европе и в США.</w:t>
      </w:r>
    </w:p>
    <w:p w:rsidR="00737E5C" w:rsidRPr="00F9679F" w:rsidRDefault="00737E5C" w:rsidP="00737E5C">
      <w:pPr>
        <w:widowControl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F9679F">
        <w:rPr>
          <w:rFonts w:eastAsia="Times New Roman"/>
          <w:sz w:val="28"/>
          <w:szCs w:val="28"/>
        </w:rPr>
        <w:t>Кризис мировой и отечественной системы образования.</w:t>
      </w:r>
    </w:p>
    <w:p w:rsidR="00737E5C" w:rsidRPr="00F9679F" w:rsidRDefault="00737E5C" w:rsidP="00737E5C">
      <w:pPr>
        <w:pStyle w:val="1"/>
        <w:numPr>
          <w:ilvl w:val="0"/>
          <w:numId w:val="1"/>
        </w:numPr>
        <w:tabs>
          <w:tab w:val="left" w:pos="0"/>
          <w:tab w:val="left" w:pos="1620"/>
        </w:tabs>
        <w:rPr>
          <w:rFonts w:cs="Times New Roman"/>
          <w:sz w:val="28"/>
          <w:szCs w:val="28"/>
        </w:rPr>
      </w:pPr>
      <w:r w:rsidRPr="00F9679F">
        <w:rPr>
          <w:rFonts w:cs="Times New Roman"/>
          <w:sz w:val="28"/>
          <w:szCs w:val="28"/>
        </w:rPr>
        <w:t>Культура управленческого труда. Стили управления.</w:t>
      </w:r>
    </w:p>
    <w:p w:rsidR="00737E5C" w:rsidRPr="00F9679F" w:rsidRDefault="00737E5C" w:rsidP="00737E5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Личность как субъект и объект социальных отношений.</w:t>
      </w:r>
    </w:p>
    <w:p w:rsidR="00737E5C" w:rsidRPr="00F9679F" w:rsidRDefault="00737E5C" w:rsidP="00737E5C">
      <w:pPr>
        <w:pStyle w:val="1"/>
        <w:numPr>
          <w:ilvl w:val="0"/>
          <w:numId w:val="1"/>
        </w:numPr>
        <w:tabs>
          <w:tab w:val="left" w:pos="0"/>
          <w:tab w:val="left" w:pos="900"/>
        </w:tabs>
        <w:rPr>
          <w:rFonts w:cs="Times New Roman"/>
          <w:sz w:val="28"/>
          <w:szCs w:val="28"/>
        </w:rPr>
      </w:pPr>
      <w:r w:rsidRPr="00F9679F">
        <w:rPr>
          <w:rFonts w:cs="Times New Roman"/>
          <w:sz w:val="28"/>
          <w:szCs w:val="28"/>
        </w:rPr>
        <w:t>Молодежная субкультура и молодежные движения.</w:t>
      </w:r>
    </w:p>
    <w:p w:rsidR="00737E5C" w:rsidRPr="00F9679F" w:rsidRDefault="00737E5C" w:rsidP="00737E5C">
      <w:pPr>
        <w:pStyle w:val="1"/>
        <w:numPr>
          <w:ilvl w:val="0"/>
          <w:numId w:val="1"/>
        </w:numPr>
        <w:tabs>
          <w:tab w:val="left" w:pos="0"/>
          <w:tab w:val="left" w:pos="900"/>
        </w:tabs>
        <w:rPr>
          <w:rFonts w:cs="Times New Roman"/>
          <w:sz w:val="28"/>
          <w:szCs w:val="28"/>
        </w:rPr>
      </w:pPr>
      <w:r w:rsidRPr="00F9679F">
        <w:rPr>
          <w:rFonts w:cs="Times New Roman"/>
          <w:sz w:val="28"/>
          <w:szCs w:val="28"/>
        </w:rPr>
        <w:t xml:space="preserve">Молодежь как социально-демографическая группа. </w:t>
      </w:r>
    </w:p>
    <w:p w:rsidR="00737E5C" w:rsidRPr="00F9679F" w:rsidRDefault="00737E5C" w:rsidP="00737E5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Образование как социальный институт. Виды образования.</w:t>
      </w:r>
    </w:p>
    <w:p w:rsidR="00737E5C" w:rsidRPr="00F9679F" w:rsidRDefault="00737E5C" w:rsidP="00737E5C">
      <w:pPr>
        <w:widowControl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F9679F">
        <w:rPr>
          <w:rFonts w:eastAsia="Times New Roman"/>
          <w:sz w:val="28"/>
          <w:szCs w:val="28"/>
        </w:rPr>
        <w:t>Основные виды социологических исследований.</w:t>
      </w:r>
    </w:p>
    <w:p w:rsidR="00737E5C" w:rsidRPr="00F9679F" w:rsidRDefault="00737E5C" w:rsidP="00737E5C">
      <w:pPr>
        <w:widowControl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F9679F">
        <w:rPr>
          <w:rFonts w:eastAsia="Times New Roman"/>
          <w:sz w:val="28"/>
          <w:szCs w:val="28"/>
        </w:rPr>
        <w:t>Основные функции семьи и их состояние в современных условиях.</w:t>
      </w:r>
    </w:p>
    <w:p w:rsidR="00737E5C" w:rsidRPr="00F9679F" w:rsidRDefault="00737E5C" w:rsidP="00737E5C">
      <w:pPr>
        <w:pStyle w:val="1"/>
        <w:numPr>
          <w:ilvl w:val="0"/>
          <w:numId w:val="1"/>
        </w:numPr>
        <w:tabs>
          <w:tab w:val="left" w:pos="0"/>
          <w:tab w:val="left" w:pos="1620"/>
        </w:tabs>
        <w:rPr>
          <w:rFonts w:cs="Times New Roman"/>
          <w:sz w:val="28"/>
          <w:szCs w:val="28"/>
        </w:rPr>
      </w:pPr>
      <w:r w:rsidRPr="00F9679F">
        <w:rPr>
          <w:rFonts w:cs="Times New Roman"/>
          <w:sz w:val="28"/>
          <w:szCs w:val="28"/>
        </w:rPr>
        <w:t>Особенности управления в конфликтных и кризисных ситуациях</w:t>
      </w:r>
    </w:p>
    <w:p w:rsidR="00737E5C" w:rsidRPr="00F9679F" w:rsidRDefault="00737E5C" w:rsidP="00737E5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Рынок образовательных услуг и его состояние.</w:t>
      </w:r>
    </w:p>
    <w:p w:rsidR="00737E5C" w:rsidRPr="00F9679F" w:rsidRDefault="00737E5C" w:rsidP="00737E5C">
      <w:pPr>
        <w:pStyle w:val="1"/>
        <w:numPr>
          <w:ilvl w:val="0"/>
          <w:numId w:val="1"/>
        </w:numPr>
        <w:tabs>
          <w:tab w:val="left" w:pos="0"/>
          <w:tab w:val="left" w:pos="900"/>
        </w:tabs>
        <w:rPr>
          <w:rFonts w:cs="Times New Roman"/>
          <w:sz w:val="28"/>
          <w:szCs w:val="28"/>
        </w:rPr>
      </w:pPr>
      <w:r w:rsidRPr="00F9679F">
        <w:rPr>
          <w:rFonts w:cs="Times New Roman"/>
          <w:sz w:val="28"/>
          <w:szCs w:val="28"/>
        </w:rPr>
        <w:t>Собственные проблемы молодежи и молодежная проблематика общества.</w:t>
      </w:r>
    </w:p>
    <w:p w:rsidR="00737E5C" w:rsidRPr="00F9679F" w:rsidRDefault="00737E5C" w:rsidP="00737E5C">
      <w:pPr>
        <w:pStyle w:val="1"/>
        <w:numPr>
          <w:ilvl w:val="0"/>
          <w:numId w:val="1"/>
        </w:numPr>
        <w:tabs>
          <w:tab w:val="left" w:pos="0"/>
          <w:tab w:val="left" w:pos="900"/>
        </w:tabs>
        <w:rPr>
          <w:rFonts w:cs="Times New Roman"/>
          <w:sz w:val="28"/>
          <w:szCs w:val="28"/>
        </w:rPr>
      </w:pPr>
      <w:r w:rsidRPr="00F9679F">
        <w:rPr>
          <w:rFonts w:cs="Times New Roman"/>
          <w:sz w:val="28"/>
          <w:szCs w:val="28"/>
        </w:rPr>
        <w:t>Современные представления о социальной структуре общества.</w:t>
      </w:r>
    </w:p>
    <w:p w:rsidR="00737E5C" w:rsidRPr="00F9679F" w:rsidRDefault="00737E5C" w:rsidP="00737E5C">
      <w:pPr>
        <w:widowControl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F9679F">
        <w:rPr>
          <w:rFonts w:eastAsia="Times New Roman"/>
          <w:sz w:val="28"/>
          <w:szCs w:val="28"/>
        </w:rPr>
        <w:t>Социальная стратификация и социальная мобильность.</w:t>
      </w:r>
    </w:p>
    <w:p w:rsidR="00737E5C" w:rsidRPr="00F9679F" w:rsidRDefault="00737E5C" w:rsidP="00737E5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Социальные общности и социальные группы, их классификация.</w:t>
      </w:r>
    </w:p>
    <w:p w:rsidR="00737E5C" w:rsidRPr="00F9679F" w:rsidRDefault="00737E5C" w:rsidP="00737E5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Социальные отношения и социальные взаимодействия.</w:t>
      </w:r>
    </w:p>
    <w:p w:rsidR="00737E5C" w:rsidRPr="00F9679F" w:rsidRDefault="00737E5C" w:rsidP="00737E5C">
      <w:pPr>
        <w:pStyle w:val="1"/>
        <w:numPr>
          <w:ilvl w:val="0"/>
          <w:numId w:val="1"/>
        </w:numPr>
        <w:tabs>
          <w:tab w:val="left" w:pos="0"/>
          <w:tab w:val="left" w:pos="1620"/>
        </w:tabs>
        <w:rPr>
          <w:rFonts w:cs="Times New Roman"/>
          <w:sz w:val="28"/>
          <w:szCs w:val="28"/>
        </w:rPr>
      </w:pPr>
      <w:r w:rsidRPr="00F9679F">
        <w:rPr>
          <w:rFonts w:cs="Times New Roman"/>
          <w:sz w:val="28"/>
          <w:szCs w:val="28"/>
        </w:rPr>
        <w:t>Социальные процессы и социальные изменения.</w:t>
      </w:r>
    </w:p>
    <w:p w:rsidR="00737E5C" w:rsidRPr="00F9679F" w:rsidRDefault="00737E5C" w:rsidP="00737E5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Социальный институт и социальная организация.</w:t>
      </w:r>
    </w:p>
    <w:p w:rsidR="00737E5C" w:rsidRPr="00F9679F" w:rsidRDefault="00737E5C" w:rsidP="00737E5C">
      <w:pPr>
        <w:widowControl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F9679F">
        <w:rPr>
          <w:rFonts w:eastAsia="Times New Roman"/>
          <w:sz w:val="28"/>
          <w:szCs w:val="28"/>
        </w:rPr>
        <w:t>Социология как наука. Объект и предмет социологии.</w:t>
      </w:r>
    </w:p>
    <w:p w:rsidR="00737E5C" w:rsidRPr="00F9679F" w:rsidRDefault="00737E5C" w:rsidP="00737E5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Социология управления и социальный менеджмент.</w:t>
      </w:r>
    </w:p>
    <w:p w:rsidR="00737E5C" w:rsidRPr="00F9679F" w:rsidRDefault="00737E5C" w:rsidP="00737E5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Стадии и этапы социологического исследования.</w:t>
      </w:r>
    </w:p>
    <w:p w:rsidR="00737E5C" w:rsidRPr="00F9679F" w:rsidRDefault="00737E5C" w:rsidP="00737E5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Стадии исторического развития и концепции общественного прогресса.</w:t>
      </w:r>
    </w:p>
    <w:p w:rsidR="00737E5C" w:rsidRPr="00F9679F" w:rsidRDefault="00737E5C" w:rsidP="00737E5C">
      <w:pPr>
        <w:pStyle w:val="1"/>
        <w:numPr>
          <w:ilvl w:val="0"/>
          <w:numId w:val="1"/>
        </w:numPr>
        <w:tabs>
          <w:tab w:val="left" w:pos="0"/>
          <w:tab w:val="left" w:pos="1620"/>
        </w:tabs>
        <w:rPr>
          <w:rFonts w:cs="Times New Roman"/>
          <w:sz w:val="28"/>
          <w:szCs w:val="28"/>
        </w:rPr>
      </w:pPr>
      <w:r w:rsidRPr="00F9679F">
        <w:rPr>
          <w:rFonts w:cs="Times New Roman"/>
          <w:sz w:val="28"/>
          <w:szCs w:val="28"/>
        </w:rPr>
        <w:t>Стимулирование и мотивация деятельности работников.</w:t>
      </w:r>
    </w:p>
    <w:p w:rsidR="00737E5C" w:rsidRPr="00F9679F" w:rsidRDefault="00737E5C" w:rsidP="00737E5C">
      <w:pPr>
        <w:widowControl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F9679F">
        <w:rPr>
          <w:rFonts w:eastAsia="Times New Roman"/>
          <w:sz w:val="28"/>
          <w:szCs w:val="28"/>
        </w:rPr>
        <w:t xml:space="preserve">Структура </w:t>
      </w:r>
      <w:proofErr w:type="spellStart"/>
      <w:r w:rsidRPr="00F9679F">
        <w:rPr>
          <w:rFonts w:eastAsia="Times New Roman"/>
          <w:sz w:val="28"/>
          <w:szCs w:val="28"/>
        </w:rPr>
        <w:t>нуклеарной</w:t>
      </w:r>
      <w:proofErr w:type="spellEnd"/>
      <w:r w:rsidRPr="00F9679F">
        <w:rPr>
          <w:rFonts w:eastAsia="Times New Roman"/>
          <w:sz w:val="28"/>
          <w:szCs w:val="28"/>
        </w:rPr>
        <w:t xml:space="preserve"> семьи и функции ее членов.</w:t>
      </w:r>
    </w:p>
    <w:p w:rsidR="00737E5C" w:rsidRPr="00F9679F" w:rsidRDefault="00737E5C" w:rsidP="00737E5C">
      <w:pPr>
        <w:widowControl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F9679F">
        <w:rPr>
          <w:rFonts w:eastAsia="Times New Roman"/>
          <w:sz w:val="28"/>
          <w:szCs w:val="28"/>
        </w:rPr>
        <w:t>Сущность непрерывного образования и его актуальность.</w:t>
      </w:r>
    </w:p>
    <w:p w:rsidR="00737E5C" w:rsidRPr="00F9679F" w:rsidRDefault="00737E5C" w:rsidP="00737E5C">
      <w:pPr>
        <w:pStyle w:val="1"/>
        <w:numPr>
          <w:ilvl w:val="0"/>
          <w:numId w:val="1"/>
        </w:numPr>
        <w:tabs>
          <w:tab w:val="left" w:pos="0"/>
          <w:tab w:val="left" w:pos="1620"/>
        </w:tabs>
        <w:rPr>
          <w:rFonts w:cs="Times New Roman"/>
          <w:sz w:val="28"/>
          <w:szCs w:val="28"/>
        </w:rPr>
      </w:pPr>
      <w:r w:rsidRPr="00F9679F">
        <w:rPr>
          <w:rFonts w:cs="Times New Roman"/>
          <w:sz w:val="28"/>
          <w:szCs w:val="28"/>
        </w:rPr>
        <w:t>Управление персоналом. Основные принципы кадрового менеджмента.</w:t>
      </w:r>
    </w:p>
    <w:p w:rsidR="00737E5C" w:rsidRPr="00F9679F" w:rsidRDefault="00737E5C" w:rsidP="00737E5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Формирование личности в процессе социализации.</w:t>
      </w:r>
    </w:p>
    <w:p w:rsidR="00737E5C" w:rsidRPr="00F9679F" w:rsidRDefault="00737E5C" w:rsidP="00737E5C">
      <w:pPr>
        <w:pStyle w:val="msonormalcxspmiddle"/>
        <w:autoSpaceDN w:val="0"/>
        <w:ind w:firstLine="720"/>
        <w:contextualSpacing/>
        <w:rPr>
          <w:bCs/>
          <w:i/>
          <w:sz w:val="28"/>
          <w:szCs w:val="28"/>
        </w:rPr>
      </w:pPr>
      <w:r w:rsidRPr="00F9679F">
        <w:rPr>
          <w:bCs/>
          <w:i/>
          <w:sz w:val="28"/>
          <w:szCs w:val="28"/>
        </w:rPr>
        <w:t>Вопросы к зачету: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num" w:pos="1080"/>
        </w:tabs>
        <w:autoSpaceDE/>
        <w:adjustRightInd/>
        <w:ind w:left="0" w:firstLine="720"/>
        <w:rPr>
          <w:sz w:val="28"/>
          <w:szCs w:val="28"/>
        </w:rPr>
      </w:pPr>
      <w:r w:rsidRPr="00F9679F">
        <w:rPr>
          <w:sz w:val="28"/>
          <w:szCs w:val="28"/>
        </w:rPr>
        <w:t>Государственная политика РФ в сфере образования.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217"/>
          <w:tab w:val="num" w:pos="1080"/>
        </w:tabs>
        <w:autoSpaceDE/>
        <w:adjustRightInd/>
        <w:ind w:left="0" w:firstLine="720"/>
        <w:rPr>
          <w:sz w:val="28"/>
          <w:szCs w:val="28"/>
        </w:rPr>
      </w:pPr>
      <w:proofErr w:type="spellStart"/>
      <w:r w:rsidRPr="00F9679F">
        <w:rPr>
          <w:sz w:val="28"/>
          <w:szCs w:val="28"/>
        </w:rPr>
        <w:t>Девиантное</w:t>
      </w:r>
      <w:proofErr w:type="spellEnd"/>
      <w:r w:rsidRPr="00F9679F">
        <w:rPr>
          <w:sz w:val="28"/>
          <w:szCs w:val="28"/>
        </w:rPr>
        <w:t xml:space="preserve"> и </w:t>
      </w:r>
      <w:proofErr w:type="spellStart"/>
      <w:r w:rsidRPr="00F9679F">
        <w:rPr>
          <w:sz w:val="28"/>
          <w:szCs w:val="28"/>
        </w:rPr>
        <w:t>делинквентное</w:t>
      </w:r>
      <w:proofErr w:type="spellEnd"/>
      <w:r w:rsidRPr="00F9679F">
        <w:rPr>
          <w:sz w:val="28"/>
          <w:szCs w:val="28"/>
        </w:rPr>
        <w:t xml:space="preserve"> поведение молодежи. 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583"/>
          <w:tab w:val="num" w:pos="1080"/>
        </w:tabs>
        <w:autoSpaceDE/>
        <w:adjustRightInd/>
        <w:ind w:left="0" w:firstLine="72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Диалектика общественных и личных интересов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217"/>
          <w:tab w:val="num" w:pos="1080"/>
        </w:tabs>
        <w:autoSpaceDE/>
        <w:adjustRightInd/>
        <w:ind w:left="0" w:firstLine="720"/>
        <w:rPr>
          <w:sz w:val="28"/>
          <w:szCs w:val="28"/>
        </w:rPr>
      </w:pPr>
      <w:r w:rsidRPr="00F9679F">
        <w:rPr>
          <w:sz w:val="28"/>
          <w:szCs w:val="28"/>
        </w:rPr>
        <w:lastRenderedPageBreak/>
        <w:t>Диалектика преемственности поколений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583"/>
          <w:tab w:val="num" w:pos="1080"/>
        </w:tabs>
        <w:autoSpaceDE/>
        <w:adjustRightInd/>
        <w:ind w:left="0" w:firstLine="72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История социологии в Западной Европе и в США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583"/>
          <w:tab w:val="num" w:pos="1080"/>
        </w:tabs>
        <w:autoSpaceDE/>
        <w:adjustRightInd/>
        <w:ind w:left="0" w:firstLine="72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История социологической мысли в России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217"/>
          <w:tab w:val="num" w:pos="1080"/>
        </w:tabs>
        <w:autoSpaceDE/>
        <w:adjustRightInd/>
        <w:ind w:left="0" w:firstLine="720"/>
        <w:rPr>
          <w:sz w:val="28"/>
          <w:szCs w:val="28"/>
        </w:rPr>
      </w:pPr>
      <w:r w:rsidRPr="00F9679F">
        <w:rPr>
          <w:sz w:val="28"/>
          <w:szCs w:val="28"/>
        </w:rPr>
        <w:t>Классифика</w:t>
      </w:r>
      <w:r w:rsidRPr="00F9679F">
        <w:rPr>
          <w:sz w:val="28"/>
          <w:szCs w:val="28"/>
        </w:rPr>
        <w:softHyphen/>
        <w:t>ция молодежи</w:t>
      </w:r>
    </w:p>
    <w:p w:rsidR="00737E5C" w:rsidRPr="00F9679F" w:rsidRDefault="00737E5C" w:rsidP="00737E5C">
      <w:pPr>
        <w:pStyle w:val="10"/>
        <w:numPr>
          <w:ilvl w:val="0"/>
          <w:numId w:val="2"/>
        </w:numPr>
        <w:tabs>
          <w:tab w:val="left" w:pos="0"/>
          <w:tab w:val="num" w:pos="1080"/>
        </w:tabs>
        <w:ind w:left="0" w:firstLine="720"/>
        <w:rPr>
          <w:sz w:val="28"/>
          <w:szCs w:val="28"/>
        </w:rPr>
      </w:pPr>
      <w:r w:rsidRPr="00F9679F">
        <w:rPr>
          <w:sz w:val="28"/>
          <w:szCs w:val="28"/>
        </w:rPr>
        <w:t>Конфликты в коллективе и способы их урегулирования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217"/>
          <w:tab w:val="num" w:pos="1080"/>
        </w:tabs>
        <w:autoSpaceDE/>
        <w:adjustRightInd/>
        <w:ind w:left="0" w:firstLine="720"/>
        <w:rPr>
          <w:sz w:val="28"/>
          <w:szCs w:val="28"/>
        </w:rPr>
      </w:pPr>
      <w:r w:rsidRPr="00F9679F">
        <w:rPr>
          <w:sz w:val="28"/>
          <w:szCs w:val="28"/>
        </w:rPr>
        <w:t xml:space="preserve">Концепция и модели общественного прогресса. Молодежь как социально-демографическая группа. 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217"/>
          <w:tab w:val="num" w:pos="1080"/>
        </w:tabs>
        <w:autoSpaceDE/>
        <w:adjustRightInd/>
        <w:ind w:left="0" w:firstLine="720"/>
        <w:rPr>
          <w:sz w:val="28"/>
          <w:szCs w:val="28"/>
        </w:rPr>
      </w:pPr>
      <w:r w:rsidRPr="00F9679F">
        <w:rPr>
          <w:sz w:val="28"/>
          <w:szCs w:val="28"/>
        </w:rPr>
        <w:t>Кризис мировой и отечественной системы образования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num" w:pos="1080"/>
        </w:tabs>
        <w:autoSpaceDE/>
        <w:adjustRightInd/>
        <w:ind w:left="0" w:firstLine="720"/>
        <w:rPr>
          <w:sz w:val="28"/>
          <w:szCs w:val="28"/>
        </w:rPr>
      </w:pPr>
      <w:r w:rsidRPr="00F9679F">
        <w:rPr>
          <w:sz w:val="28"/>
          <w:szCs w:val="28"/>
        </w:rPr>
        <w:t>Культура управленческого труда. Стили управления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583"/>
          <w:tab w:val="num" w:pos="1080"/>
        </w:tabs>
        <w:autoSpaceDE/>
        <w:adjustRightInd/>
        <w:ind w:left="0" w:firstLine="72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Личность как субъект и объект общественных отношений.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217"/>
          <w:tab w:val="num" w:pos="1080"/>
        </w:tabs>
        <w:autoSpaceDE/>
        <w:adjustRightInd/>
        <w:ind w:left="0" w:firstLine="720"/>
        <w:rPr>
          <w:sz w:val="28"/>
          <w:szCs w:val="28"/>
        </w:rPr>
      </w:pPr>
      <w:r w:rsidRPr="00F9679F">
        <w:rPr>
          <w:sz w:val="28"/>
          <w:szCs w:val="28"/>
        </w:rPr>
        <w:t>Молодежь и современное общество. Протестные формы поведения.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217"/>
          <w:tab w:val="num" w:pos="1080"/>
        </w:tabs>
        <w:autoSpaceDE/>
        <w:adjustRightInd/>
        <w:ind w:left="0" w:firstLine="720"/>
        <w:rPr>
          <w:sz w:val="28"/>
          <w:szCs w:val="28"/>
        </w:rPr>
      </w:pPr>
      <w:r w:rsidRPr="00F9679F">
        <w:rPr>
          <w:sz w:val="28"/>
          <w:szCs w:val="28"/>
        </w:rPr>
        <w:t>Образование как социальный институт. Виды образования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num" w:pos="1080"/>
        </w:tabs>
        <w:autoSpaceDE/>
        <w:adjustRightInd/>
        <w:ind w:left="0" w:firstLine="720"/>
        <w:rPr>
          <w:sz w:val="28"/>
          <w:szCs w:val="28"/>
        </w:rPr>
      </w:pPr>
      <w:r w:rsidRPr="00F9679F">
        <w:rPr>
          <w:sz w:val="28"/>
          <w:szCs w:val="28"/>
        </w:rPr>
        <w:t>Организация деятельности трудового коллектива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583"/>
          <w:tab w:val="num" w:pos="1080"/>
        </w:tabs>
        <w:autoSpaceDE/>
        <w:adjustRightInd/>
        <w:ind w:left="0" w:firstLine="72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Основные виды социологических исследований.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583"/>
          <w:tab w:val="num" w:pos="1080"/>
        </w:tabs>
        <w:autoSpaceDE/>
        <w:adjustRightInd/>
        <w:ind w:left="0" w:firstLine="72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Основные течения и школы социологической мысли.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217"/>
          <w:tab w:val="num" w:pos="1080"/>
        </w:tabs>
        <w:autoSpaceDE/>
        <w:adjustRightInd/>
        <w:ind w:left="0" w:firstLine="720"/>
        <w:rPr>
          <w:sz w:val="28"/>
          <w:szCs w:val="28"/>
        </w:rPr>
      </w:pPr>
      <w:r w:rsidRPr="00F9679F">
        <w:rPr>
          <w:sz w:val="28"/>
          <w:szCs w:val="28"/>
        </w:rPr>
        <w:t>Проблема трудоустройства молодого специалиста.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583"/>
          <w:tab w:val="num" w:pos="1080"/>
        </w:tabs>
        <w:autoSpaceDE/>
        <w:adjustRightInd/>
        <w:ind w:left="0" w:firstLine="72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Программа социологического исследования и ее структура.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583"/>
          <w:tab w:val="num" w:pos="1080"/>
        </w:tabs>
        <w:autoSpaceDE/>
        <w:adjustRightInd/>
        <w:ind w:left="0" w:firstLine="72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 xml:space="preserve">Роль и место социологии среди других общественных наук. 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num" w:pos="1080"/>
        </w:tabs>
        <w:autoSpaceDE/>
        <w:adjustRightInd/>
        <w:ind w:left="0" w:firstLine="720"/>
        <w:rPr>
          <w:sz w:val="28"/>
          <w:szCs w:val="28"/>
        </w:rPr>
      </w:pPr>
      <w:r w:rsidRPr="00F9679F">
        <w:rPr>
          <w:sz w:val="28"/>
          <w:szCs w:val="28"/>
        </w:rPr>
        <w:t>Роль непрерывного образования в современ</w:t>
      </w:r>
      <w:r w:rsidRPr="00F9679F">
        <w:rPr>
          <w:sz w:val="28"/>
          <w:szCs w:val="28"/>
        </w:rPr>
        <w:softHyphen/>
        <w:t>ных условиях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217"/>
          <w:tab w:val="num" w:pos="1080"/>
        </w:tabs>
        <w:autoSpaceDE/>
        <w:adjustRightInd/>
        <w:ind w:left="0" w:firstLine="720"/>
        <w:rPr>
          <w:sz w:val="28"/>
          <w:szCs w:val="28"/>
        </w:rPr>
      </w:pPr>
      <w:r w:rsidRPr="00F9679F">
        <w:rPr>
          <w:sz w:val="28"/>
          <w:szCs w:val="28"/>
        </w:rPr>
        <w:t>Рынок образовательных услуг и его состояние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217"/>
          <w:tab w:val="num" w:pos="1080"/>
        </w:tabs>
        <w:autoSpaceDE/>
        <w:adjustRightInd/>
        <w:ind w:left="0" w:firstLine="720"/>
        <w:rPr>
          <w:sz w:val="28"/>
          <w:szCs w:val="28"/>
        </w:rPr>
      </w:pPr>
      <w:r w:rsidRPr="00F9679F">
        <w:rPr>
          <w:sz w:val="28"/>
          <w:szCs w:val="28"/>
        </w:rPr>
        <w:t>Собственные проблемы молодежи и молодежная проблематика обще</w:t>
      </w:r>
      <w:r w:rsidRPr="00F9679F">
        <w:rPr>
          <w:sz w:val="28"/>
          <w:szCs w:val="28"/>
        </w:rPr>
        <w:softHyphen/>
        <w:t>ства.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583"/>
          <w:tab w:val="num" w:pos="1080"/>
        </w:tabs>
        <w:autoSpaceDE/>
        <w:adjustRightInd/>
        <w:ind w:left="0" w:firstLine="72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Современные представления о социальной струк</w:t>
      </w:r>
      <w:r w:rsidRPr="00F9679F">
        <w:rPr>
          <w:sz w:val="28"/>
          <w:szCs w:val="28"/>
        </w:rPr>
        <w:softHyphen/>
        <w:t>туре общества.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583"/>
          <w:tab w:val="num" w:pos="1080"/>
        </w:tabs>
        <w:autoSpaceDE/>
        <w:adjustRightInd/>
        <w:ind w:left="0" w:firstLine="72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 xml:space="preserve">Состояние современной российской социологии. 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583"/>
          <w:tab w:val="num" w:pos="1080"/>
        </w:tabs>
        <w:autoSpaceDE/>
        <w:adjustRightInd/>
        <w:ind w:left="0" w:firstLine="72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Социальная стратификация и социальная мобильность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583"/>
          <w:tab w:val="num" w:pos="1080"/>
        </w:tabs>
        <w:autoSpaceDE/>
        <w:adjustRightInd/>
        <w:ind w:left="0" w:firstLine="72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Социальное взаимодействие: его структура и роль в жизни общества.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217"/>
          <w:tab w:val="num" w:pos="1080"/>
        </w:tabs>
        <w:autoSpaceDE/>
        <w:adjustRightInd/>
        <w:ind w:left="0" w:firstLine="720"/>
        <w:rPr>
          <w:sz w:val="28"/>
          <w:szCs w:val="28"/>
        </w:rPr>
      </w:pPr>
      <w:r w:rsidRPr="00F9679F">
        <w:rPr>
          <w:sz w:val="28"/>
          <w:szCs w:val="28"/>
        </w:rPr>
        <w:t>Социальные аспекты государственной молодежной политики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583"/>
          <w:tab w:val="num" w:pos="1080"/>
        </w:tabs>
        <w:autoSpaceDE/>
        <w:adjustRightInd/>
        <w:ind w:left="0" w:firstLine="72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Социальные общности и социальные группы, их классификация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583"/>
          <w:tab w:val="num" w:pos="1080"/>
        </w:tabs>
        <w:autoSpaceDE/>
        <w:adjustRightInd/>
        <w:ind w:left="0" w:firstLine="72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Социальные процессы и социальные изменения.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583"/>
          <w:tab w:val="num" w:pos="1080"/>
        </w:tabs>
        <w:autoSpaceDE/>
        <w:adjustRightInd/>
        <w:ind w:left="0" w:firstLine="72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 xml:space="preserve">Социальные роли и социальный статус личности. 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583"/>
          <w:tab w:val="num" w:pos="1080"/>
        </w:tabs>
        <w:autoSpaceDE/>
        <w:adjustRightInd/>
        <w:ind w:left="0" w:firstLine="72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Социальный институт и социальная организация.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num" w:pos="1080"/>
        </w:tabs>
        <w:autoSpaceDE/>
        <w:adjustRightInd/>
        <w:ind w:left="0" w:firstLine="72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Социология как наука. Объект, предмет и функции социологии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num" w:pos="1080"/>
        </w:tabs>
        <w:autoSpaceDE/>
        <w:adjustRightInd/>
        <w:ind w:left="0" w:firstLine="720"/>
        <w:rPr>
          <w:sz w:val="28"/>
          <w:szCs w:val="28"/>
        </w:rPr>
      </w:pPr>
      <w:r w:rsidRPr="00F9679F">
        <w:rPr>
          <w:sz w:val="28"/>
          <w:szCs w:val="28"/>
        </w:rPr>
        <w:t>Социология управления и социальный менеджмент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583"/>
          <w:tab w:val="num" w:pos="1080"/>
        </w:tabs>
        <w:autoSpaceDE/>
        <w:adjustRightInd/>
        <w:ind w:left="0" w:firstLine="72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Стадии и этапы социологического исследования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num" w:pos="1080"/>
        </w:tabs>
        <w:autoSpaceDE/>
        <w:adjustRightInd/>
        <w:ind w:left="0" w:firstLine="720"/>
        <w:rPr>
          <w:sz w:val="28"/>
          <w:szCs w:val="28"/>
        </w:rPr>
      </w:pPr>
      <w:r w:rsidRPr="00F9679F">
        <w:rPr>
          <w:sz w:val="28"/>
          <w:szCs w:val="28"/>
        </w:rPr>
        <w:t>Стимулирование и мотивация деятельности работников.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583"/>
          <w:tab w:val="num" w:pos="1080"/>
        </w:tabs>
        <w:autoSpaceDE/>
        <w:adjustRightInd/>
        <w:ind w:left="0" w:firstLine="72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Структура социологической системы знания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583"/>
          <w:tab w:val="num" w:pos="1080"/>
        </w:tabs>
        <w:autoSpaceDE/>
        <w:adjustRightInd/>
        <w:ind w:left="0" w:firstLine="72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Субъект, индивид, личность. Противоречивый характер личности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num" w:pos="1080"/>
        </w:tabs>
        <w:autoSpaceDE/>
        <w:adjustRightInd/>
        <w:ind w:left="0" w:firstLine="720"/>
        <w:rPr>
          <w:sz w:val="28"/>
          <w:szCs w:val="28"/>
        </w:rPr>
      </w:pPr>
      <w:r w:rsidRPr="00F9679F">
        <w:rPr>
          <w:sz w:val="28"/>
          <w:szCs w:val="28"/>
        </w:rPr>
        <w:t>Управление персоналом. Основные принципы кадрового менеджмента.</w:t>
      </w:r>
    </w:p>
    <w:p w:rsidR="00737E5C" w:rsidRPr="00F9679F" w:rsidRDefault="00737E5C" w:rsidP="00737E5C">
      <w:pPr>
        <w:widowControl/>
        <w:numPr>
          <w:ilvl w:val="0"/>
          <w:numId w:val="2"/>
        </w:numPr>
        <w:tabs>
          <w:tab w:val="left" w:pos="0"/>
          <w:tab w:val="left" w:pos="583"/>
          <w:tab w:val="num" w:pos="1080"/>
        </w:tabs>
        <w:autoSpaceDE/>
        <w:adjustRightInd/>
        <w:ind w:left="0" w:firstLine="720"/>
        <w:jc w:val="both"/>
        <w:rPr>
          <w:sz w:val="28"/>
          <w:szCs w:val="28"/>
        </w:rPr>
      </w:pPr>
      <w:r w:rsidRPr="00F9679F">
        <w:rPr>
          <w:sz w:val="28"/>
          <w:szCs w:val="28"/>
        </w:rPr>
        <w:t>Формирование личности в процессе социализации</w:t>
      </w:r>
    </w:p>
    <w:p w:rsidR="008A387A" w:rsidRPr="00F9679F" w:rsidRDefault="008A387A">
      <w:pPr>
        <w:rPr>
          <w:sz w:val="28"/>
          <w:szCs w:val="28"/>
        </w:rPr>
      </w:pPr>
    </w:p>
    <w:sectPr w:rsidR="008A387A" w:rsidRPr="00F9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A4CDE"/>
    <w:multiLevelType w:val="hybridMultilevel"/>
    <w:tmpl w:val="2A00A02E"/>
    <w:lvl w:ilvl="0" w:tplc="4D2AA6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CB2DE7"/>
    <w:multiLevelType w:val="hybridMultilevel"/>
    <w:tmpl w:val="4A92456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DC"/>
    <w:rsid w:val="00737E5C"/>
    <w:rsid w:val="008A387A"/>
    <w:rsid w:val="00F9679F"/>
    <w:rsid w:val="00F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0B485-474B-4746-94E1-BE314AAD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E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7E5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">
    <w:name w:val="Стиль1"/>
    <w:basedOn w:val="5"/>
    <w:rsid w:val="00737E5C"/>
    <w:pPr>
      <w:keepNext w:val="0"/>
      <w:keepLines w:val="0"/>
      <w:widowControl/>
      <w:spacing w:before="0"/>
      <w:ind w:firstLine="709"/>
      <w:jc w:val="both"/>
      <w:outlineLvl w:val="9"/>
    </w:pPr>
    <w:rPr>
      <w:rFonts w:ascii="Times New Roman" w:eastAsia="Times New Roman" w:hAnsi="Times New Roman" w:cs="Arial"/>
      <w:color w:val="auto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37E5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10">
    <w:name w:val="Абзац списка1"/>
    <w:basedOn w:val="a"/>
    <w:rsid w:val="00737E5C"/>
    <w:pPr>
      <w:ind w:left="720"/>
      <w:contextualSpacing/>
    </w:pPr>
  </w:style>
  <w:style w:type="paragraph" w:customStyle="1" w:styleId="msonormalcxspmiddle">
    <w:name w:val="msonormalcxspmiddle"/>
    <w:basedOn w:val="a"/>
    <w:rsid w:val="00737E5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2018-11-20T08:49:00Z</dcterms:created>
  <dcterms:modified xsi:type="dcterms:W3CDTF">2019-10-01T07:39:00Z</dcterms:modified>
</cp:coreProperties>
</file>